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2" w:rsidRPr="00A77002" w:rsidRDefault="00A77002" w:rsidP="00A77002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color w:val="007AD0"/>
          <w:szCs w:val="28"/>
          <w:lang w:eastAsia="ru-RU"/>
        </w:rPr>
      </w:pPr>
      <w:r w:rsidRPr="00A77002">
        <w:rPr>
          <w:rFonts w:eastAsia="Times New Roman" w:cs="Times New Roman"/>
          <w:color w:val="007AD0"/>
          <w:szCs w:val="28"/>
          <w:lang w:eastAsia="ru-RU"/>
        </w:rPr>
        <w:t>Порядок аттестации 2024</w:t>
      </w:r>
    </w:p>
    <w:p w:rsidR="00A77002" w:rsidRPr="00A77002" w:rsidRDefault="00A77002" w:rsidP="00A77002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09.01.2024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proofErr w:type="spellStart"/>
      <w:r w:rsidRPr="00A77002">
        <w:rPr>
          <w:rFonts w:eastAsia="Times New Roman" w:cs="Times New Roman"/>
          <w:color w:val="555555"/>
          <w:szCs w:val="28"/>
          <w:lang w:eastAsia="ru-RU"/>
        </w:rPr>
        <w:t>Минпросвещения</w:t>
      </w:r>
      <w:proofErr w:type="spellEnd"/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 утвердило новый Порядок аттестации </w:t>
      </w:r>
      <w:proofErr w:type="spellStart"/>
      <w:r w:rsidRPr="00A77002">
        <w:rPr>
          <w:rFonts w:eastAsia="Times New Roman" w:cs="Times New Roman"/>
          <w:color w:val="555555"/>
          <w:szCs w:val="28"/>
          <w:lang w:eastAsia="ru-RU"/>
        </w:rPr>
        <w:t>педработников</w:t>
      </w:r>
      <w:proofErr w:type="spellEnd"/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 (</w:t>
      </w:r>
      <w:hyperlink r:id="rId5" w:anchor="/document/99/1301308270/XA00M262MM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 xml:space="preserve">приказ </w:t>
        </w:r>
        <w:proofErr w:type="spellStart"/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Минпросвещения</w:t>
        </w:r>
        <w:proofErr w:type="spellEnd"/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 xml:space="preserve"> от 24.03.2023 № 196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). Он вступает в силу 1 сентября 2023 года и будет действовать до 31 августа 2029 года.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b/>
          <w:bCs/>
          <w:i/>
          <w:iCs/>
          <w:color w:val="555555"/>
          <w:szCs w:val="28"/>
          <w:lang w:eastAsia="ru-RU"/>
        </w:rPr>
        <w:t>Изменения в аттестации на СЗД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В аттестационной комиссии детского сада теперь должно быть минимум пять работников (</w:t>
      </w:r>
      <w:hyperlink r:id="rId6" w:anchor="/document/99/1301308270/XA00M5O2MC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п.6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 Порядка). По-прежнему среди них надо определить председателя </w:t>
      </w:r>
      <w:bookmarkStart w:id="0" w:name="_GoBack"/>
      <w:bookmarkEnd w:id="0"/>
      <w:r w:rsidRPr="00A77002">
        <w:rPr>
          <w:rFonts w:eastAsia="Times New Roman" w:cs="Times New Roman"/>
          <w:color w:val="555555"/>
          <w:szCs w:val="28"/>
          <w:lang w:eastAsia="ru-RU"/>
        </w:rPr>
        <w:t>комиссии, его заместителя и секретаря. Но руководитель детского сада в состав комиссии входить не должен (</w:t>
      </w:r>
      <w:hyperlink r:id="rId7" w:anchor="/document/99/1301308270/XA00M6A2MF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п.7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 Порядка).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Также обязательно надо включить представителя выборного органа первичной профсоюзной организации, если она есть. Если профсоюза нет – другого представительного органа работников (</w:t>
      </w:r>
      <w:hyperlink r:id="rId8" w:anchor="/document/99/1301308270/XA00M6A2MF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п.7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 Порядка).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Уточнили, что в представлении на аттестацию работника не надо писать оценку его профессиональных и деловых качеств. Достаточно указать только результаты его профессиональной деятельности (</w:t>
      </w:r>
      <w:hyperlink r:id="rId9" w:anchor="/document/99/1301308270/XA00M902N2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п.11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 Порядка)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b/>
          <w:bCs/>
          <w:i/>
          <w:iCs/>
          <w:color w:val="555555"/>
          <w:szCs w:val="28"/>
          <w:lang w:eastAsia="ru-RU"/>
        </w:rPr>
        <w:t>Изменения в аттестации на 1 и высшую категории</w:t>
      </w:r>
      <w:r w:rsidRPr="00A77002">
        <w:rPr>
          <w:rFonts w:eastAsia="Times New Roman" w:cs="Times New Roman"/>
          <w:noProof/>
          <w:color w:val="007AD0"/>
          <w:szCs w:val="28"/>
          <w:lang w:eastAsia="ru-RU"/>
        </w:rPr>
        <w:drawing>
          <wp:inline distT="0" distB="0" distL="0" distR="0" wp14:anchorId="61D6567E" wp14:editId="2E52B347">
            <wp:extent cx="11430" cy="11430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Теперь квалификационные категории будут бессрочными. А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Заявление на аттестацию педагог теперь сможет направить через федеральный или региональный портал </w:t>
      </w:r>
      <w:proofErr w:type="spellStart"/>
      <w:r w:rsidRPr="00A77002">
        <w:rPr>
          <w:rFonts w:eastAsia="Times New Roman" w:cs="Times New Roman"/>
          <w:color w:val="555555"/>
          <w:szCs w:val="28"/>
          <w:lang w:eastAsia="ru-RU"/>
        </w:rPr>
        <w:t>госуслуг</w:t>
      </w:r>
      <w:proofErr w:type="spellEnd"/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 (</w:t>
      </w:r>
      <w:hyperlink r:id="rId12" w:anchor="/document/99/1301308270/XA00M2O2MB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п.27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 Порядка). Работник также вправе направить в аттестационную комиссию дополнительные сведения, которые характеризуют его профессиональную деятельность. Сделать это можно не позднее чем за пять рабочих дней до аттестации (</w:t>
      </w:r>
      <w:hyperlink r:id="rId13" w:anchor="/document/99/1301308270/XA00M502MN/" w:tgtFrame="_self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п.31</w:t>
        </w:r>
      </w:hyperlink>
      <w:r w:rsidRPr="00A77002">
        <w:rPr>
          <w:rFonts w:eastAsia="Times New Roman" w:cs="Times New Roman"/>
          <w:color w:val="555555"/>
          <w:szCs w:val="28"/>
          <w:lang w:eastAsia="ru-RU"/>
        </w:rPr>
        <w:t> Порядка).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Из нового порядка убрали условие о том, что педагог может подать заявление на аттестацию на высшую категорию только спустя два года после установления по этой должности первой категории.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Новые квалификационные категории</w:t>
      </w:r>
    </w:p>
    <w:p w:rsidR="00A77002" w:rsidRPr="00A77002" w:rsidRDefault="00A77002" w:rsidP="00A7700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Теперь педагоги могут пройти аттестацию на новые квалификационные категории – «педагог-методист» или «педагог-наставник».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Заявление.pdf </w:t>
      </w:r>
      <w:hyperlink r:id="rId14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15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</w:t>
        </w:r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м</w:t>
        </w:r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Информационно-аналитическая справка работодателя.pdf </w:t>
      </w:r>
      <w:hyperlink r:id="rId16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17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ДОО_ Оценочный лист.pdf </w:t>
      </w:r>
      <w:hyperlink r:id="rId18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19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Критерии.pdf </w:t>
      </w:r>
      <w:hyperlink r:id="rId20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21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Об </w:t>
      </w:r>
      <w:r>
        <w:rPr>
          <w:rFonts w:eastAsia="Times New Roman" w:cs="Times New Roman"/>
          <w:color w:val="555555"/>
          <w:szCs w:val="28"/>
          <w:lang w:eastAsia="ru-RU"/>
        </w:rPr>
        <w:t>о</w:t>
      </w:r>
      <w:r w:rsidRPr="00A77002">
        <w:rPr>
          <w:rFonts w:eastAsia="Times New Roman" w:cs="Times New Roman"/>
          <w:color w:val="555555"/>
          <w:szCs w:val="28"/>
          <w:lang w:eastAsia="ru-RU"/>
        </w:rPr>
        <w:t>собенностях проведения аттестации в электронном формате.pdf </w:t>
      </w:r>
      <w:hyperlink r:id="rId22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23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>Порядок аттестации от 24 03 2023 N 196 (1).pdf </w:t>
      </w:r>
      <w:hyperlink r:id="rId24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25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lastRenderedPageBreak/>
        <w:t xml:space="preserve">Разъяснения </w:t>
      </w:r>
      <w:proofErr w:type="spellStart"/>
      <w:r w:rsidRPr="00A77002">
        <w:rPr>
          <w:rFonts w:eastAsia="Times New Roman" w:cs="Times New Roman"/>
          <w:color w:val="555555"/>
          <w:szCs w:val="28"/>
          <w:lang w:eastAsia="ru-RU"/>
        </w:rPr>
        <w:t>Минпросвещения_аттестация</w:t>
      </w:r>
      <w:proofErr w:type="spellEnd"/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 2023.pdf </w:t>
      </w:r>
      <w:hyperlink r:id="rId26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27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A77002" w:rsidRPr="00A77002" w:rsidRDefault="00A77002" w:rsidP="00A7700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 Об утверждении Порядка проведения аттестации педагогических работников </w:t>
      </w:r>
      <w:proofErr w:type="spellStart"/>
      <w:r w:rsidRPr="00A77002">
        <w:rPr>
          <w:rFonts w:eastAsia="Times New Roman" w:cs="Times New Roman"/>
          <w:color w:val="555555"/>
          <w:szCs w:val="28"/>
          <w:lang w:eastAsia="ru-RU"/>
        </w:rPr>
        <w:t>организаций^J</w:t>
      </w:r>
      <w:proofErr w:type="spellEnd"/>
      <w:r w:rsidRPr="00A77002">
        <w:rPr>
          <w:rFonts w:eastAsia="Times New Roman" w:cs="Times New Roman"/>
          <w:color w:val="555555"/>
          <w:szCs w:val="28"/>
          <w:lang w:eastAsia="ru-RU"/>
        </w:rPr>
        <w:t xml:space="preserve"> осуществляющих о (2).pdf </w:t>
      </w:r>
      <w:hyperlink r:id="rId28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29" w:tgtFrame="_blank" w:history="1">
        <w:r w:rsidRPr="00A77002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F12C76" w:rsidRDefault="00F12C76" w:rsidP="00A77002">
      <w:pPr>
        <w:spacing w:after="0"/>
        <w:jc w:val="both"/>
      </w:pPr>
    </w:p>
    <w:sectPr w:rsidR="00F12C76" w:rsidSect="00A7700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6BFF"/>
    <w:multiLevelType w:val="hybridMultilevel"/>
    <w:tmpl w:val="B12426C2"/>
    <w:lvl w:ilvl="0" w:tplc="524EE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AC"/>
    <w:rsid w:val="002632AC"/>
    <w:rsid w:val="006C0B77"/>
    <w:rsid w:val="008242FF"/>
    <w:rsid w:val="00870751"/>
    <w:rsid w:val="00922C48"/>
    <w:rsid w:val="00A770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AC6C"/>
  <w15:chartTrackingRefBased/>
  <w15:docId w15:val="{8BF96A41-A69F-4D20-AE5C-4E61839B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0.tvoysadik.ru/file/download?id=7001" TargetMode="External"/><Relationship Id="rId26" Type="http://schemas.openxmlformats.org/officeDocument/2006/relationships/hyperlink" Target="https://10.tvoysadik.ru/file/download?id=7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.tvoysadik.ru/upload/ts10_new/files/ff/7e/ff7e8d7a647c0c2eabe486705a322d01.pdf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0.tvoysadik.ru/upload/ts10_new/files/f4/44/f444dfdf67a818780a745dabc82cbbe0.pdf" TargetMode="External"/><Relationship Id="rId25" Type="http://schemas.openxmlformats.org/officeDocument/2006/relationships/hyperlink" Target="https://10.tvoysadik.ru/upload/ts10_new/files/57/27/5727af984ec85bfc3f6ef753b6f7e55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.tvoysadik.ru/file/download?id=7000" TargetMode="External"/><Relationship Id="rId20" Type="http://schemas.openxmlformats.org/officeDocument/2006/relationships/hyperlink" Target="https://10.tvoysadik.ru/file/download?id=7002" TargetMode="External"/><Relationship Id="rId29" Type="http://schemas.openxmlformats.org/officeDocument/2006/relationships/hyperlink" Target="https://10.tvoysadik.ru/upload/ts10_new/files/12/7a/127ace1b4d9f69b583ad990e5f2c581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10.tvoysadik.ru/file/download?id=7004" TargetMode="External"/><Relationship Id="rId5" Type="http://schemas.openxmlformats.org/officeDocument/2006/relationships/hyperlink" Target="https://1metodist.ru/" TargetMode="External"/><Relationship Id="rId15" Type="http://schemas.openxmlformats.org/officeDocument/2006/relationships/hyperlink" Target="https://10.tvoysadik.ru/upload/ts10_new/files/b0/bd/b0bd36ff6dd46828c6a8c859a62b4122.pdf" TargetMode="External"/><Relationship Id="rId23" Type="http://schemas.openxmlformats.org/officeDocument/2006/relationships/hyperlink" Target="https://10.tvoysadik.ru/upload/ts10_new/files/7f/38/7f38d68b9299c9757dbb57805cd71a52.pdf" TargetMode="External"/><Relationship Id="rId28" Type="http://schemas.openxmlformats.org/officeDocument/2006/relationships/hyperlink" Target="https://10.tvoysadik.ru/file/download?id=7006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hyperlink" Target="https://10.tvoysadik.ru/upload/ts10_new/files/6a/48/6a4887e5e9f30a9188262bbc30fd3c86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0.tvoysadik.ru/file/download?id=6999" TargetMode="External"/><Relationship Id="rId22" Type="http://schemas.openxmlformats.org/officeDocument/2006/relationships/hyperlink" Target="https://10.tvoysadik.ru/file/download?id=7003" TargetMode="External"/><Relationship Id="rId27" Type="http://schemas.openxmlformats.org/officeDocument/2006/relationships/hyperlink" Target="https://10.tvoysadik.ru/upload/ts10_new/files/5a/bc/5abc037521032281366436e4b694006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2024-07-13T14:49:00Z</dcterms:created>
  <dcterms:modified xsi:type="dcterms:W3CDTF">2024-07-13T14:54:00Z</dcterms:modified>
</cp:coreProperties>
</file>